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5C" w:rsidRPr="009F72E2" w:rsidRDefault="00311EBC" w:rsidP="003F525C">
      <w:pPr>
        <w:rPr>
          <w:b/>
          <w:bCs/>
        </w:rPr>
      </w:pPr>
      <w:bookmarkStart w:id="0" w:name="_GoBack"/>
      <w:bookmarkEnd w:id="0"/>
      <w:r>
        <w:rPr>
          <w:b/>
          <w:bCs/>
          <w:noProof/>
          <w:sz w:val="32"/>
          <w:szCs w:val="32"/>
        </w:rPr>
        <w:drawing>
          <wp:inline distT="0" distB="0" distL="0" distR="0">
            <wp:extent cx="1408430" cy="9753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8430" cy="975360"/>
                    </a:xfrm>
                    <a:prstGeom prst="rect">
                      <a:avLst/>
                    </a:prstGeom>
                    <a:noFill/>
                  </pic:spPr>
                </pic:pic>
              </a:graphicData>
            </a:graphic>
          </wp:inline>
        </w:drawing>
      </w:r>
      <w:r w:rsidR="00011E49" w:rsidRPr="00BB6E16">
        <w:rPr>
          <w:b/>
          <w:bCs/>
          <w:noProof/>
          <w:sz w:val="32"/>
          <w:szCs w:val="32"/>
          <w:lang w:bidi="ta-IN"/>
        </w:rPr>
        <w:t xml:space="preserve"> </w:t>
      </w:r>
      <w:r w:rsidR="00027A4F">
        <w:rPr>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31750</wp:posOffset>
                </wp:positionV>
                <wp:extent cx="4638675" cy="10155555"/>
                <wp:effectExtent l="0" t="0" r="34925" b="298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0155555"/>
                        </a:xfrm>
                        <a:prstGeom prst="rect">
                          <a:avLst/>
                        </a:prstGeom>
                        <a:solidFill>
                          <a:srgbClr val="FFFFFF"/>
                        </a:solidFill>
                        <a:ln w="9525">
                          <a:solidFill>
                            <a:srgbClr val="000000"/>
                          </a:solidFill>
                          <a:miter lim="800000"/>
                          <a:headEnd/>
                          <a:tailEnd/>
                        </a:ln>
                      </wps:spPr>
                      <wps:txbx>
                        <w:txbxContent>
                          <w:p w:rsidR="00311EBC" w:rsidRPr="009F72E2" w:rsidRDefault="00311EBC" w:rsidP="00311EBC">
                            <w:pPr>
                              <w:rPr>
                                <w:b/>
                                <w:bCs/>
                                <w:sz w:val="32"/>
                                <w:szCs w:val="32"/>
                              </w:rPr>
                            </w:pPr>
                            <w:r w:rsidRPr="009F72E2">
                              <w:rPr>
                                <w:b/>
                                <w:bCs/>
                                <w:sz w:val="32"/>
                                <w:szCs w:val="32"/>
                              </w:rPr>
                              <w:t>Statement issued by the Judicial Service Association of Sri Lanka.</w:t>
                            </w:r>
                          </w:p>
                          <w:p w:rsidR="00311EBC" w:rsidRPr="009F72E2" w:rsidRDefault="00311EBC" w:rsidP="00311EBC">
                            <w:pPr>
                              <w:rPr>
                                <w:b/>
                                <w:bCs/>
                                <w:sz w:val="28"/>
                                <w:szCs w:val="28"/>
                              </w:rPr>
                            </w:pPr>
                          </w:p>
                          <w:p w:rsidR="00311EBC" w:rsidRPr="009F72E2" w:rsidRDefault="00311EBC" w:rsidP="00311EBC">
                            <w:pPr>
                              <w:rPr>
                                <w:b/>
                                <w:bCs/>
                                <w:sz w:val="28"/>
                                <w:szCs w:val="28"/>
                              </w:rPr>
                            </w:pPr>
                            <w:r w:rsidRPr="009F72E2">
                              <w:rPr>
                                <w:b/>
                                <w:bCs/>
                                <w:sz w:val="28"/>
                                <w:szCs w:val="28"/>
                              </w:rPr>
                              <w:t>The Supreme Court of the Democratic Socialist Republic of Sri Lanka exercising exclusive jurisdiction to interpret the Constitution vested under Article 125 of the Constitution has held that the Parliamentary Select Committee procedure which found the Chief Justice Dr. ShiraniBandaranayake guilty was unconstitutional.</w:t>
                            </w:r>
                          </w:p>
                          <w:p w:rsidR="00311EBC" w:rsidRPr="009F72E2" w:rsidRDefault="00311EBC" w:rsidP="00311EBC">
                            <w:pPr>
                              <w:rPr>
                                <w:b/>
                                <w:bCs/>
                                <w:sz w:val="28"/>
                                <w:szCs w:val="28"/>
                              </w:rPr>
                            </w:pPr>
                            <w:r w:rsidRPr="009F72E2">
                              <w:rPr>
                                <w:b/>
                                <w:bCs/>
                                <w:sz w:val="28"/>
                                <w:szCs w:val="28"/>
                              </w:rPr>
                              <w:t xml:space="preserve">The Judicial Service Association (JSA) of Sri Lanka urges all the parties concerned to respect the Supreme Court determination to avoid constitutional crisis which will ultimately lead to lawlessness in the country.  The JSA also urges the Parliament to enact necessary legislation as recommended by the Supreme Court to probe alleged misbehavior of apex court Judges. </w:t>
                            </w:r>
                          </w:p>
                          <w:p w:rsidR="00311EBC" w:rsidRDefault="00311EBC" w:rsidP="00311EBC">
                            <w:pPr>
                              <w:rPr>
                                <w:b/>
                                <w:bCs/>
                                <w:sz w:val="28"/>
                                <w:szCs w:val="28"/>
                              </w:rPr>
                            </w:pPr>
                            <w:r w:rsidRPr="009F72E2">
                              <w:rPr>
                                <w:b/>
                                <w:bCs/>
                                <w:sz w:val="28"/>
                                <w:szCs w:val="28"/>
                              </w:rPr>
                              <w:t>The JSA is concerned about the media campaign aimed at vilifying the judges who discharge their duties according to law and their conscience</w:t>
                            </w:r>
                            <w:r>
                              <w:rPr>
                                <w:b/>
                                <w:bCs/>
                                <w:sz w:val="28"/>
                                <w:szCs w:val="28"/>
                              </w:rPr>
                              <w:t>.</w:t>
                            </w:r>
                          </w:p>
                          <w:p w:rsidR="00311EBC" w:rsidRDefault="00311EBC" w:rsidP="00311EBC">
                            <w:pPr>
                              <w:rPr>
                                <w:b/>
                                <w:bCs/>
                                <w:sz w:val="28"/>
                                <w:szCs w:val="28"/>
                              </w:rPr>
                            </w:pPr>
                          </w:p>
                          <w:p w:rsidR="00311EBC" w:rsidRDefault="00011E49" w:rsidP="00311EBC">
                            <w:pPr>
                              <w:rPr>
                                <w:b/>
                                <w:bCs/>
                                <w:sz w:val="28"/>
                                <w:szCs w:val="28"/>
                              </w:rPr>
                            </w:pPr>
                            <w:r w:rsidRPr="004959B6">
                              <w:rPr>
                                <w:b/>
                                <w:bCs/>
                                <w:sz w:val="32"/>
                                <w:szCs w:val="32"/>
                              </w:rPr>
                              <w:t>The Judicial Service Association of Sri Lanka</w:t>
                            </w:r>
                          </w:p>
                          <w:p w:rsidR="007F5CF5" w:rsidRPr="009F72E2" w:rsidRDefault="007F5CF5" w:rsidP="00311EBC">
                            <w:pPr>
                              <w:rPr>
                                <w:b/>
                                <w:bCs/>
                                <w:sz w:val="28"/>
                                <w:szCs w:val="28"/>
                              </w:rPr>
                            </w:pPr>
                            <w:r>
                              <w:rPr>
                                <w:b/>
                                <w:bCs/>
                                <w:sz w:val="28"/>
                                <w:szCs w:val="28"/>
                              </w:rPr>
                              <w:t>2013.01.07</w:t>
                            </w:r>
                          </w:p>
                          <w:p w:rsidR="00311EBC" w:rsidRDefault="00311EBC" w:rsidP="00311E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50pt;margin-top:2.5pt;width:365.25pt;height:7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">
                <v:textbox>
                  <w:txbxContent>
                    <w:p w:rsidR="00311EBC" w:rsidRPr="009F72E2" w:rsidRDefault="00311EBC" w:rsidP="00311EBC">
                      <w:pPr>
                        <w:rPr>
                          <w:b/>
                          <w:bCs/>
                          <w:sz w:val="32"/>
                          <w:szCs w:val="32"/>
                        </w:rPr>
                      </w:pPr>
                      <w:r w:rsidRPr="009F72E2">
                        <w:rPr>
                          <w:b/>
                          <w:bCs/>
                          <w:sz w:val="32"/>
                          <w:szCs w:val="32"/>
                        </w:rPr>
                        <w:t>Statement issued by the Judicial Service Association of Sri Lanka.</w:t>
                      </w:r>
                    </w:p>
                    <w:p w:rsidR="00311EBC" w:rsidRPr="009F72E2" w:rsidRDefault="00311EBC" w:rsidP="00311EBC">
                      <w:pPr>
                        <w:rPr>
                          <w:b/>
                          <w:bCs/>
                          <w:sz w:val="28"/>
                          <w:szCs w:val="28"/>
                        </w:rPr>
                      </w:pPr>
                    </w:p>
                    <w:p w:rsidR="00311EBC" w:rsidRPr="009F72E2" w:rsidRDefault="00311EBC" w:rsidP="00311EBC">
                      <w:pPr>
                        <w:rPr>
                          <w:b/>
                          <w:bCs/>
                          <w:sz w:val="28"/>
                          <w:szCs w:val="28"/>
                        </w:rPr>
                      </w:pPr>
                      <w:r w:rsidRPr="009F72E2">
                        <w:rPr>
                          <w:b/>
                          <w:bCs/>
                          <w:sz w:val="28"/>
                          <w:szCs w:val="28"/>
                        </w:rPr>
                        <w:t>The Supreme Court of the Democratic Socialist Republic of Sri Lanka exercising exclusive jurisdiction to interpret the Constitution vested under Article 125 of the Constitution has held that the Parliamentary Select Committee procedure which found the Chief Justice Dr. ShiraniBandaranayake guilty was unconstitutional.</w:t>
                      </w:r>
                    </w:p>
                    <w:p w:rsidR="00311EBC" w:rsidRPr="009F72E2" w:rsidRDefault="00311EBC" w:rsidP="00311EBC">
                      <w:pPr>
                        <w:rPr>
                          <w:b/>
                          <w:bCs/>
                          <w:sz w:val="28"/>
                          <w:szCs w:val="28"/>
                        </w:rPr>
                      </w:pPr>
                      <w:r w:rsidRPr="009F72E2">
                        <w:rPr>
                          <w:b/>
                          <w:bCs/>
                          <w:sz w:val="28"/>
                          <w:szCs w:val="28"/>
                        </w:rPr>
                        <w:t xml:space="preserve">The Judicial Service Association (JSA) of Sri Lanka urges all the parties concerned to respect the Supreme Court determination to avoid constitutional crisis which will ultimately lead to lawlessness in the country.  The JSA also urges the Parliament to enact necessary legislation as recommended by the Supreme Court to probe alleged misbehavior of apex court Judges. </w:t>
                      </w:r>
                    </w:p>
                    <w:p w:rsidR="00311EBC" w:rsidRDefault="00311EBC" w:rsidP="00311EBC">
                      <w:pPr>
                        <w:rPr>
                          <w:b/>
                          <w:bCs/>
                          <w:sz w:val="28"/>
                          <w:szCs w:val="28"/>
                        </w:rPr>
                      </w:pPr>
                      <w:r w:rsidRPr="009F72E2">
                        <w:rPr>
                          <w:b/>
                          <w:bCs/>
                          <w:sz w:val="28"/>
                          <w:szCs w:val="28"/>
                        </w:rPr>
                        <w:t>The JSA is concerned about the media campaign aimed at vilifying the judges who discharge their duties according to law and their conscience</w:t>
                      </w:r>
                      <w:r>
                        <w:rPr>
                          <w:b/>
                          <w:bCs/>
                          <w:sz w:val="28"/>
                          <w:szCs w:val="28"/>
                        </w:rPr>
                        <w:t>.</w:t>
                      </w:r>
                    </w:p>
                    <w:p w:rsidR="00311EBC" w:rsidRDefault="00311EBC" w:rsidP="00311EBC">
                      <w:pPr>
                        <w:rPr>
                          <w:b/>
                          <w:bCs/>
                          <w:sz w:val="28"/>
                          <w:szCs w:val="28"/>
                        </w:rPr>
                      </w:pPr>
                    </w:p>
                    <w:p w:rsidR="00311EBC" w:rsidRDefault="00011E49" w:rsidP="00311EBC">
                      <w:pPr>
                        <w:rPr>
                          <w:b/>
                          <w:bCs/>
                          <w:sz w:val="28"/>
                          <w:szCs w:val="28"/>
                        </w:rPr>
                      </w:pPr>
                      <w:r w:rsidRPr="004959B6">
                        <w:rPr>
                          <w:b/>
                          <w:bCs/>
                          <w:sz w:val="32"/>
                          <w:szCs w:val="32"/>
                        </w:rPr>
                        <w:t>The Judicial Service Association of Sri Lanka</w:t>
                      </w:r>
                    </w:p>
                    <w:p w:rsidR="007F5CF5" w:rsidRPr="009F72E2" w:rsidRDefault="007F5CF5" w:rsidP="00311EBC">
                      <w:pPr>
                        <w:rPr>
                          <w:b/>
                          <w:bCs/>
                          <w:sz w:val="28"/>
                          <w:szCs w:val="28"/>
                        </w:rPr>
                      </w:pPr>
                      <w:r>
                        <w:rPr>
                          <w:b/>
                          <w:bCs/>
                          <w:sz w:val="28"/>
                          <w:szCs w:val="28"/>
                        </w:rPr>
                        <w:t>2013.01.07</w:t>
                      </w:r>
                    </w:p>
                    <w:p w:rsidR="00311EBC" w:rsidRDefault="00311EBC" w:rsidP="00311EBC"/>
                  </w:txbxContent>
                </v:textbox>
              </v:shape>
            </w:pict>
          </mc:Fallback>
        </mc:AlternateContent>
      </w:r>
    </w:p>
    <w:p w:rsidR="00311EBC" w:rsidRPr="00311EBC" w:rsidRDefault="00311EBC" w:rsidP="00311EBC">
      <w:pPr>
        <w:rPr>
          <w:b/>
          <w:bCs/>
        </w:rPr>
      </w:pPr>
      <w:r w:rsidRPr="00311EBC">
        <w:rPr>
          <w:b/>
          <w:bCs/>
        </w:rPr>
        <w:t xml:space="preserve">President: </w:t>
      </w:r>
    </w:p>
    <w:p w:rsidR="007F5CF5" w:rsidRPr="007F5CF5" w:rsidRDefault="00311EBC" w:rsidP="00311EBC">
      <w:r w:rsidRPr="007F5CF5">
        <w:t>Adithya K. Patabendige</w:t>
      </w:r>
    </w:p>
    <w:p w:rsidR="00311EBC" w:rsidRPr="00311EBC" w:rsidRDefault="00311EBC" w:rsidP="00311EBC">
      <w:pPr>
        <w:rPr>
          <w:b/>
          <w:bCs/>
        </w:rPr>
      </w:pPr>
      <w:r w:rsidRPr="00311EBC">
        <w:rPr>
          <w:b/>
          <w:bCs/>
        </w:rPr>
        <w:t>Vice President I</w:t>
      </w:r>
    </w:p>
    <w:p w:rsidR="00311EBC" w:rsidRPr="007F5CF5" w:rsidRDefault="00311EBC" w:rsidP="00311EBC">
      <w:r w:rsidRPr="007F5CF5">
        <w:t>WasanthaJinadasa</w:t>
      </w:r>
    </w:p>
    <w:p w:rsidR="00311EBC" w:rsidRPr="00311EBC" w:rsidRDefault="00311EBC" w:rsidP="00311EBC">
      <w:pPr>
        <w:rPr>
          <w:b/>
          <w:bCs/>
        </w:rPr>
      </w:pPr>
      <w:r w:rsidRPr="00311EBC">
        <w:rPr>
          <w:b/>
          <w:bCs/>
        </w:rPr>
        <w:t>Vice President II</w:t>
      </w:r>
    </w:p>
    <w:p w:rsidR="00311EBC" w:rsidRDefault="00311EBC" w:rsidP="00311EBC">
      <w:r w:rsidRPr="007F5CF5">
        <w:t>PradeepJayathilake</w:t>
      </w:r>
    </w:p>
    <w:p w:rsidR="00493D24" w:rsidRPr="00493D24" w:rsidRDefault="00493D24" w:rsidP="00311EBC">
      <w:pPr>
        <w:rPr>
          <w:b/>
          <w:bCs/>
        </w:rPr>
      </w:pPr>
      <w:r w:rsidRPr="00493D24">
        <w:rPr>
          <w:b/>
          <w:bCs/>
        </w:rPr>
        <w:t>Secretary</w:t>
      </w:r>
    </w:p>
    <w:p w:rsidR="00311EBC" w:rsidRPr="00493D24" w:rsidRDefault="00311EBC" w:rsidP="00311EBC">
      <w:r w:rsidRPr="00493D24">
        <w:t>ArunaAluthge</w:t>
      </w:r>
    </w:p>
    <w:p w:rsidR="00311EBC" w:rsidRPr="00311EBC" w:rsidRDefault="00311EBC" w:rsidP="00311EBC">
      <w:pPr>
        <w:rPr>
          <w:b/>
          <w:bCs/>
        </w:rPr>
      </w:pPr>
      <w:r w:rsidRPr="00311EBC">
        <w:rPr>
          <w:b/>
          <w:bCs/>
        </w:rPr>
        <w:t>Assistant Secretary</w:t>
      </w:r>
    </w:p>
    <w:p w:rsidR="00311EBC" w:rsidRPr="007F5CF5" w:rsidRDefault="00311EBC" w:rsidP="00311EBC">
      <w:r w:rsidRPr="007F5CF5">
        <w:t>TikiriJayathilaka</w:t>
      </w:r>
    </w:p>
    <w:p w:rsidR="00311EBC" w:rsidRPr="00311EBC" w:rsidRDefault="00311EBC" w:rsidP="00311EBC">
      <w:pPr>
        <w:rPr>
          <w:b/>
          <w:bCs/>
        </w:rPr>
      </w:pPr>
      <w:r w:rsidRPr="00311EBC">
        <w:rPr>
          <w:b/>
          <w:bCs/>
        </w:rPr>
        <w:t xml:space="preserve">Treasurer </w:t>
      </w:r>
    </w:p>
    <w:p w:rsidR="00311EBC" w:rsidRPr="007F5CF5" w:rsidRDefault="00311EBC" w:rsidP="00311EBC">
      <w:r w:rsidRPr="007F5CF5">
        <w:t>R.S.S.Sapuvida</w:t>
      </w:r>
    </w:p>
    <w:p w:rsidR="00311EBC" w:rsidRPr="00311EBC" w:rsidRDefault="00311EBC" w:rsidP="00311EBC">
      <w:pPr>
        <w:rPr>
          <w:b/>
          <w:bCs/>
        </w:rPr>
      </w:pPr>
      <w:r w:rsidRPr="00311EBC">
        <w:rPr>
          <w:b/>
          <w:bCs/>
        </w:rPr>
        <w:t>Editor</w:t>
      </w:r>
    </w:p>
    <w:p w:rsidR="00311EBC" w:rsidRPr="007F5CF5" w:rsidRDefault="00311EBC" w:rsidP="00311EBC">
      <w:r w:rsidRPr="007F5CF5">
        <w:t>R.S.A. Dissanayaka</w:t>
      </w:r>
    </w:p>
    <w:p w:rsidR="00311EBC" w:rsidRPr="00311EBC" w:rsidRDefault="00311EBC" w:rsidP="00311EBC">
      <w:pPr>
        <w:rPr>
          <w:b/>
          <w:bCs/>
        </w:rPr>
      </w:pPr>
      <w:r w:rsidRPr="00311EBC">
        <w:rPr>
          <w:b/>
          <w:bCs/>
        </w:rPr>
        <w:t>Assistant Editor</w:t>
      </w:r>
    </w:p>
    <w:p w:rsidR="00311EBC" w:rsidRPr="007F5CF5" w:rsidRDefault="00311EBC" w:rsidP="00311EBC">
      <w:r w:rsidRPr="007F5CF5">
        <w:t xml:space="preserve"> J. Trotsky</w:t>
      </w:r>
    </w:p>
    <w:p w:rsidR="00311EBC" w:rsidRPr="00311EBC" w:rsidRDefault="00311EBC" w:rsidP="00311EBC">
      <w:pPr>
        <w:rPr>
          <w:b/>
          <w:bCs/>
        </w:rPr>
      </w:pPr>
      <w:r w:rsidRPr="00311EBC">
        <w:rPr>
          <w:b/>
          <w:bCs/>
        </w:rPr>
        <w:t>Web Master</w:t>
      </w:r>
    </w:p>
    <w:p w:rsidR="00311EBC" w:rsidRPr="007F5CF5" w:rsidRDefault="00311EBC" w:rsidP="00311EBC">
      <w:r w:rsidRPr="007F5CF5">
        <w:t>R.M.A. Perera</w:t>
      </w:r>
    </w:p>
    <w:sectPr w:rsidR="00311EBC" w:rsidRPr="007F5CF5" w:rsidSect="00BB6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5C"/>
    <w:rsid w:val="00011E49"/>
    <w:rsid w:val="00027A4F"/>
    <w:rsid w:val="001B7DC1"/>
    <w:rsid w:val="001D4EAC"/>
    <w:rsid w:val="00311EBC"/>
    <w:rsid w:val="003F525C"/>
    <w:rsid w:val="00493D24"/>
    <w:rsid w:val="004959B6"/>
    <w:rsid w:val="00524693"/>
    <w:rsid w:val="00526117"/>
    <w:rsid w:val="00586A9C"/>
    <w:rsid w:val="00590AFC"/>
    <w:rsid w:val="007F5CF5"/>
    <w:rsid w:val="009F72E2"/>
    <w:rsid w:val="00BB6E16"/>
    <w:rsid w:val="00BC5326"/>
    <w:rsid w:val="00C553F8"/>
    <w:rsid w:val="00E9182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B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dc:creator>
  <cp:lastModifiedBy>sonali wickrematunge</cp:lastModifiedBy>
  <cp:revision>2</cp:revision>
  <dcterms:created xsi:type="dcterms:W3CDTF">2013-01-09T15:44:00Z</dcterms:created>
  <dcterms:modified xsi:type="dcterms:W3CDTF">2013-01-09T15:44:00Z</dcterms:modified>
</cp:coreProperties>
</file>